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 w:before="23" w:after="0"/>
        <w:ind w:right="116" w:hanging="0"/>
        <w:jc w:val="center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АРХИВ КОСОВА И МЕТОХИЈЕ</w:t>
      </w:r>
    </w:p>
    <w:p>
      <w:pPr>
        <w:pStyle w:val="Normal"/>
        <w:widowControl w:val="false"/>
        <w:spacing w:lineRule="auto" w:line="276" w:before="23" w:after="0"/>
        <w:ind w:right="116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23" w:after="0"/>
        <w:ind w:right="116" w:hanging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Архив Косова и Метохије је матична установа заштите архивске грађе за територију Аутономне покрајине Косово и Метохија. У надлежности покрајинског архива је заштита архивске грађе и документарног материјала насталих у раду покрајинских органа, организација и других стваралаца и ималаца чији је оснивач АП Косово и Метохија или чија је делатност од интереса за покрајину. 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Седиште архива је у Приштини, Болничка бб, са привременим седиштем у Чаглавици. Архив Косова и Метохије је основан 23. марта 1951. као Обласни државни архив у Приштини, али је почео с радом 1954. године са задатком да прикупља историјски материјал са подручја Косова и Метохије. Историјат развоја покрајинског архива прати развој аутономије у оквиру Народне Републике Србије, те Социјалистичке Републике Србије. Наиме, након уставних реформи од 1968 до 1974. године, архив постаје покрајински архив као део архивске мреже у Србији. 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Након трагичних околности, агресије на нашу земљу и сукоба на простору Косова и Метохије, 1999. године, односно након повлачења безбедносних снага са простора јужне српске покрајине, Архив Косова и Метохије у Приштини је прекинуо са радом. Део радника је због насиља и прогона напустио Приштину, те су и даље у статусу интерно расељених лица у Крушевцу, Краљеву, Нишу и у Београду. 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Средином 2021. године Архив Косова и Метохије се, после две деценије изгнанства, вратио у свој завичај надомак Приштине. У првим годинама рада након повратка, и поред свих потешкоћа са којима се сусрећу институције и установе Републике Србије на Косову и Метохији, обновљена је издавачка, изложбена и редовна архивска делатност. Посебно се истиче редовно спровођење стручног надзора над имаоцима и ствараоцима архивске грађе на територији читаве покрајине. 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Тренутно је у Архиву Косова и Метохије ради 11 запослених од којих је четворо након јуна 1999. године, силом прилика, због избеглиштва, радно ангажовано у архивима у централној Србији. Четворо запослених, који су након 1999. године остали на простору Косова и Метохије, и даље примају минималан лични доходак. Након обнове рада на простору Косова и Метохије, уз разумевање Министарства културе, Архив КиМ је успео да запосли двоје високообразованих стручњака са простора Косова и Метохије, који су поред чињенице да су своја академска звања стекли на Београдском универзитету, и понуда да остану у Београду, ипак одлучили да се врате у свој завичај и свој професионални развој ставе у функцију обнове архивске делатности на Косову и Метохији. 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Архив Косова и Метохије је започео прикупљање грађе о значајним личностима са простора Косова и Метохије, личних и породичних архива, значајних докумената, фотографија, видео и аудио снимака насталих током периода онемогућене архивске делатности. Архив Косова и Метохије је уз подршку Министарства и Државног архива Србије започео процес дигитализације и успостављања електронског архива. Архивска библиотека је обновљена уз директну подршку целокупне архивске мреже на челу са Државним архивом Србије.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У периоду 2021–2024. године Архив Косова и Метохије је објавио следеће наслове: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 xml:space="preserve">Мемоари Стојана Зафировића,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val="sr-RS"/>
        </w:rPr>
        <w:t>знаменитог националног радника са КиМ, с краја 19. и прве половине 20. века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. Приређивачи су др Александра Новаков и др Славиша Недељковић;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2.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Фотомонографија: Манастир Грачаница на разгледницама и фотографијама 1878–2021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, аутора Марка Марковића, рецензенти академик Љубодраг Димић и отац Исидор Јагодић, заменик ректора Призренске Богословије „Св. Ћирила и Методија“;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3.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Косовски феномени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, аутора Ђорђа Јевтића. Књига тематизује рад институција културе на Косову и Метохији које су и након 1999. године остале и развијале свој рад, као и истакнуте личносте из области културе на простору КиМ;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Фотомонографија: Градови Косова и Метохије 1878–1941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, аутора Марка Марковића. Рецензенти су академик Славенко Терзић и др Милош Ковић, а стручни сарадник др Александра Новаков;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5.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Мемоари Михајла Кијаметовића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, знаменитог националног радника, учитеља и сарадника Српске акције и Народне одбране у Старој Србији у периоду од 1906 до 1912. године; (књига је у штампи)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6. Предати су у штампу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Мемоари Стојана Зафировића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, други део. На овај начин Архив Косова и Метохије осигураће очување кључних делова документарног материјала из личног фонда Стојана Зафировића. 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Када је у питању изложбена делатност, Архив КиМ је реализовао 5 изложби које су организоване у Грачаници, Лапљем Селу и Призрену, тачније у порти манастира Св. Архангела, крај Призрена. Ове изложбе су гостовале и у Ужицу, Бања Луци, Сарајеву, Добоју, Бајиној Башти, Осојану. То су изложбе: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Манастир Грачаница на старим разгледницама и фотографијама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; 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2.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Урошевац, храм и град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;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3.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Призрен на старим фотографијама и разгледницама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;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Слике живота; фотографије Албера Кана, Приштина, Призрен, Липљан и Грачаница 1913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;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5.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У славу Видовдана: документа, фотографије, разгледнице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До краја ове године у сарадњи са Домом културе Грачаница, Архив Косова и Метохије објавиће зборник поводом 20–годишњице од мартовског насиља: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sr-RS"/>
        </w:rPr>
        <w:t>Погром 17. март 2004. године – Награђени злочин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. 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Посебно треба имати у виду активности и иницијативе покрајинског архива на обнови рада међуопштинских архива у Призрену, Приштини и Гњилану. Наиме, рад Међуопштинског архива у Призрену је обновљен 2023. године. Призренски архив са привременим седиштем у Штрпцу даје свој допринос раду и развоју институција Републике Србије у том делу покрајине. Заштита грађе, документарног материјала и културног наслеђа у целини у покрајини је велики изазов, на који је за сада призренски архив одговорио издавањем књиге „Испоснице отпора: српска културна баштина призренског подгора, Сиринићке и Средачке жупе“, историчарке Јелице Михајловић. Обнављање архивске делатности међуопштинских архива у Приштини и Гњилану је у току и први резултати биће видљиви током 2025. године. 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Од 2021. године Архив Косова и Метохије активни је учесник Међународног сајма књига у Београду, и архивских саветовања и стручних семинара. Посебно треба истаћи званичну институционалну сарадњу са Међуопштинским архивом у Ужицу и Архивом „31. јануар” у Врању, те потписани меморандум о сарадњи са Архивом Републике Српске у Бања Луци. 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Према нашим сазнањима, Архив Косова и Метохије има у плану да идуће године изда још два значајна наслова о Приштини и Вучитрну, као и објављивање зборника и организовање научног скупа о градовима на Косову и Метохији. За сва поменута издања Архив Косова и Метохије је организовао промоције, које су поред Грачанице биле организоване и у удаљеним и изолованим српским енклавама у Метохији. 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Члановима Комисије је велика част што Архиву Косова и Метохије уручују награду „Златна архива” за 2024. годину.</w:t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widowControl w:val="false"/>
        <w:spacing w:lineRule="auto" w:line="276" w:before="23" w:after="0"/>
        <w:ind w:right="115"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widowControl w:val="false"/>
        <w:tabs>
          <w:tab w:val="clear" w:pos="720"/>
          <w:tab w:val="left" w:pos="839" w:leader="none"/>
        </w:tabs>
        <w:spacing w:lineRule="auto" w:line="276" w:before="193" w:after="0"/>
        <w:ind w:right="106" w:hanging="0"/>
        <w:jc w:val="center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839" w:leader="none"/>
        </w:tabs>
        <w:spacing w:lineRule="auto" w:line="276" w:before="193" w:after="0"/>
        <w:ind w:right="106" w:hanging="0"/>
        <w:rPr>
          <w:rFonts w:ascii="Times New Roman" w:hAnsi="Times New Roman" w:eastAsia="Times New Roman" w:cs="Times New Roman"/>
          <w:sz w:val="23"/>
          <w:lang w:val="sr-RS"/>
        </w:rPr>
      </w:pPr>
      <w:r>
        <w:rPr>
          <w:rFonts w:eastAsia="Times New Roman" w:cs="Times New Roman" w:ascii="Times New Roman" w:hAnsi="Times New Roman"/>
          <w:sz w:val="23"/>
          <w:lang w:val="sr-RS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 xml:space="preserve"> </w:t>
        <w:tab/>
        <w:tab/>
        <w:tab/>
        <w:tab/>
        <w:tab/>
        <w:tab/>
        <w:tab/>
        <w:t xml:space="preserve">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tabs>
          <w:tab w:val="clear" w:pos="720"/>
          <w:tab w:val="left" w:pos="2435" w:leader="none"/>
        </w:tabs>
        <w:spacing w:lineRule="auto" w:line="276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</w:r>
    </w:p>
    <w:p>
      <w:pPr>
        <w:pStyle w:val="Normal"/>
        <w:spacing w:lineRule="auto" w:line="276" w:before="0" w:after="160"/>
        <w:rPr>
          <w:lang w:val="sr-RS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6657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en-U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LibreOffice/7.4.1.2$Windows_X86_64 LibreOffice_project/3c58a8f3a960df8bc8fd77b461821e42c061c5f0</Application>
  <AppVersion>15.0000</AppVersion>
  <Pages>3</Pages>
  <Words>986</Words>
  <Characters>5662</Characters>
  <CharactersWithSpaces>6643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2025-02-15T11:39:00Z</dcterms:created>
  <dc:creator>Jelica Reljic</dc:creator>
  <dc:description/>
  <dc:language>sr-RS</dc:language>
  <cp:lastModifiedBy/>
  <cp:lastPrinted>2024-12-05T10:55:00Z</cp:lastPrinted>
  <dcterms:modified xsi:type="dcterms:W3CDTF">2025-02-15T14:37:01Z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