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</w:rPr>
        <w:t xml:space="preserve">Славица Соломун рођена је 1967. године у Чачку. Матурирала је у 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XII </w:t>
      </w:r>
      <w:r>
        <w:rPr>
          <w:rFonts w:cs="Times New Roman" w:ascii="Times New Roman" w:hAnsi="Times New Roman"/>
          <w:sz w:val="24"/>
          <w:szCs w:val="24"/>
        </w:rPr>
        <w:t xml:space="preserve">београдској гимназији и дипломирала на Одељењу за етнологију и антропологију Филозофског факултета Универзитета у Београду. Запослена је у Државном архиву Србије од 15. септембра 1997. године.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Одељењу архивске грађе старог периода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радила је до 2006. године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 Групи личних, породичних фондова и збирки. За то време радила је на сређивању, обради и ревизији личних фондова Павла Денића, Живојина Перића, Михаила Гавриловића, Љубомира Ковачевића, Мирослава Спалајковића, Војина Смодлаке, Стојана Новаковића и Николаја Велимировића. Информативна средства израдила је за личне фондове Живојина Перића и  Николаја Велимировића.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Радила је и на ревизији архивске грађе Збирке Мите Петровића и Збирке </w:t>
      </w:r>
      <w:r>
        <w:rPr>
          <w:rFonts w:cs="Times New Roman" w:ascii="Times New Roman" w:hAnsi="Times New Roman"/>
          <w:sz w:val="24"/>
          <w:szCs w:val="24"/>
          <w:lang w:val="sr-Latn-RS"/>
        </w:rPr>
        <w:t>Varia</w:t>
      </w:r>
      <w:r>
        <w:rPr>
          <w:rFonts w:cs="Times New Roman" w:ascii="Times New Roman" w:hAnsi="Times New Roman"/>
          <w:sz w:val="24"/>
          <w:szCs w:val="24"/>
        </w:rPr>
        <w:t xml:space="preserve"> као и обимне грађе административних фондова – Књажеско-српске агенције у Букурешту, Министарства финансија и Министарства просвете.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Године 2006. прелази у Одељење архивске грађе новог периода где, поред сређивања и ревизије архивске грађе Групе фондова задружних организација и комора, ради и на примопредаји архивске грађе, истраживању грађе за потребе решавања захтева странака као и на пословима Службе за заштиту архивске грађе ван архива.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 2010. године руководи Одељењем архивске грађе новог периода које обухвата  не само сређивање и обраду грађе већ и рад у Читаоници зграде Архива у Железнику. На овом сложеном и одговорном месту се налази и данас.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Славица Соломун је учествовала на два међународна архивистичка саветовања (Ниш 2020. и Нови Сад 2012) са радовима,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 ауторству и коауторству,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Едиција Водич кроз архивску грађу Србије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Илустративни материјал као извор научних истраживања, </w:t>
      </w:r>
      <w:r>
        <w:rPr>
          <w:rFonts w:cs="Times New Roman" w:ascii="Times New Roman" w:hAnsi="Times New Roman"/>
          <w:sz w:val="24"/>
          <w:szCs w:val="24"/>
        </w:rPr>
        <w:t xml:space="preserve">који су објављени у 4. и 5. књизи зборника </w:t>
      </w:r>
      <w:r>
        <w:rPr>
          <w:rFonts w:cs="Times New Roman" w:ascii="Times New Roman" w:hAnsi="Times New Roman"/>
          <w:i/>
          <w:iCs/>
          <w:sz w:val="24"/>
          <w:szCs w:val="24"/>
        </w:rPr>
        <w:t>Архивска грађа у теорији и пракси.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Стечено искуство у раду архивисте и резултате рада објавила је у „Годишњаку Историјског архива Пожаревац” и у „Архивском гласнику”. Издвајамо радове „Сумарни инвентари Фондова институција старог периода, личних фондова и збирки”, „Рад Редакције Водича кроз архивску грађу Србије у периоду 2002–2006”, приказ „Водича кроз личне фондове и збирке Историјског архива Пожаревац”. Славица Соломун сарадник је на објављивању обимне монографије др Боре Мајданца </w:t>
      </w:r>
      <w:r>
        <w:rPr>
          <w:rFonts w:cs="Times New Roman" w:ascii="Times New Roman" w:hAnsi="Times New Roman"/>
          <w:i/>
          <w:iCs/>
          <w:sz w:val="24"/>
          <w:szCs w:val="24"/>
        </w:rPr>
        <w:t>Позориште у окупираној Србији</w:t>
      </w:r>
      <w:r>
        <w:rPr>
          <w:rFonts w:cs="Times New Roman" w:ascii="Times New Roman" w:hAnsi="Times New Roman"/>
          <w:sz w:val="24"/>
          <w:szCs w:val="24"/>
        </w:rPr>
        <w:t xml:space="preserve"> (2011). Заједно са  Драгомиром Антонићем приредила је тротомно издање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Занатске радње у Србији </w:t>
      </w:r>
      <w:r>
        <w:rPr>
          <w:rFonts w:cs="Times New Roman" w:ascii="Times New Roman" w:hAnsi="Times New Roman"/>
          <w:sz w:val="24"/>
          <w:szCs w:val="24"/>
        </w:rPr>
        <w:t>(2016),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приређивач је петог кола библиотеке „Подсећања” посвећеног Михаилу Гавриловићу, Михаилу Петровићу Аласу, Живојину М. Перићу и Павлу Поповићу (2018).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</w:rPr>
        <w:t xml:space="preserve">За потребе објављивања књиге посвећене жртвама Првог светског рата обавила је вишегодишње истраживање током којег је прикупила више од 18.000 имена жртава. Издавање ове књиге је планирано за следећу годину. </w:t>
      </w:r>
      <w:r>
        <w:rPr>
          <w:rFonts w:cs="Times New Roman" w:ascii="Times New Roman" w:hAnsi="Times New Roman"/>
          <w:sz w:val="24"/>
          <w:szCs w:val="24"/>
          <w:lang w:val="ru-RU"/>
        </w:rPr>
        <w:t>Један је од приређивача</w:t>
      </w:r>
      <w:r>
        <w:rPr>
          <w:rFonts w:cs="Times New Roman" w:ascii="Times New Roman" w:hAnsi="Times New Roman"/>
          <w:sz w:val="24"/>
          <w:szCs w:val="24"/>
        </w:rPr>
        <w:t xml:space="preserve"> зборника докумената о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војним и цивилним губицима становништва са територије Пожаревачког </w:t>
      </w:r>
      <w:r>
        <w:rPr>
          <w:rFonts w:cs="Times New Roman" w:ascii="Times New Roman" w:hAnsi="Times New Roman"/>
          <w:sz w:val="24"/>
          <w:szCs w:val="24"/>
          <w:lang w:val="sr-Latn-RS"/>
        </w:rPr>
        <w:t>(</w:t>
      </w:r>
      <w:r>
        <w:rPr>
          <w:rFonts w:cs="Times New Roman" w:ascii="Times New Roman" w:hAnsi="Times New Roman"/>
          <w:sz w:val="24"/>
          <w:szCs w:val="24"/>
          <w:lang w:val="ru-RU"/>
        </w:rPr>
        <w:t>Браничевског</w:t>
      </w:r>
      <w:r>
        <w:rPr>
          <w:rFonts w:cs="Times New Roman" w:ascii="Times New Roman" w:hAnsi="Times New Roman"/>
          <w:sz w:val="24"/>
          <w:szCs w:val="24"/>
          <w:lang w:val="sr-Latn-RS"/>
        </w:rPr>
        <w:t>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округа у Балканским ратовима и у Првом светском рату. 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У последње две деценије била је сарадник на приређивању више изложби докумената Државног архива Србије и то: </w:t>
      </w:r>
      <w:r>
        <w:rPr>
          <w:rFonts w:cs="Times New Roman" w:ascii="Times New Roman" w:hAnsi="Times New Roman"/>
          <w:sz w:val="24"/>
          <w:szCs w:val="24"/>
        </w:rPr>
        <w:t>„Народна скупштина Србије”, „Устаничка Србија”, „Трагом Сретењског устава”, „Универзитет у Београду”. Аутор је изложбе „Подсећања – поводом годишњица рођења или смрти” посвећене Михаилу Гавриловићу, Михаилу Петровићу Аласу, Живојину М. Перићу и Павлу Поповићу.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Славица Соломун је члан Управног одбора и Стручног савета Државног архива Србије, Управног одбора Задужбине „Ђурђа, Данице и Јованке Јеленић” и Извршног одбора Архивистичког друштва Србије. У периоду 2015–2019. била је члан Управног одбора Историјског архива Сомбор.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Члан је бројних комисија и стручних тела: Комисије Министарства културе РС за избор пројеката из области откривања, прикупљања, истраживања, документовања, проучавања, вредновања, заштите, очувања, представљања, интерпретације, управљања и коришћења архивске грађе (2015, 2018–2020, 2023–2024); Комисије за опис радних места у Каталогу радних места; Радне групе Владе за измене Уредбе о категоријама регистратурског материјала са роковима чувања (2022–2023); Радне групе за измене и допуне Правилника о програму стручног испита у делатности заштите културних добара и начину његовог полагања (2019); Радне групе за заштиту архивске грађе ван архива при Архивистичком друштву Србије (2022); Радне групе за израду модела аката, односно образаца за јавне архиве у Републици Србији (2022); Комисије за утврђивање процене вредности архивске грађе и библиотечког материјала (2018–2020, 2022, 2024); Радне групе за утврђивање чињеничког стања архивске грађе у Депоу </w:t>
      </w:r>
      <w:r>
        <w:rPr>
          <w:rFonts w:cs="Times New Roman" w:ascii="Times New Roman" w:hAnsi="Times New Roman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sz w:val="24"/>
          <w:szCs w:val="24"/>
        </w:rPr>
        <w:t xml:space="preserve"> Архива Србије у Железнику; Комисије за утврђивање испуњености услова за адекватно чување, одржавање и коришћење матичних књига у Пасторалном центру „</w:t>
      </w:r>
      <w:r>
        <w:rPr>
          <w:rFonts w:cs="Times New Roman" w:ascii="Times New Roman" w:hAnsi="Times New Roman"/>
          <w:sz w:val="24"/>
          <w:szCs w:val="24"/>
          <w:lang w:val="en-US"/>
        </w:rPr>
        <w:t>Augustinium</w:t>
      </w:r>
      <w:r>
        <w:rPr>
          <w:rFonts w:cs="Times New Roman" w:ascii="Times New Roman" w:hAnsi="Times New Roman"/>
          <w:sz w:val="24"/>
          <w:szCs w:val="24"/>
        </w:rPr>
        <w:t>” у Суботици;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Учествовала је на састанцима државне и локалне управе поводом почетка реализације Закључака Владе РС о враћању матичних књига верским заједницама.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Посебно се истиче дугогодишње залагање Славице Соломун у раду Редакције Водича кроз архивску грађу Србије где, од 2002. године, учествује у својству секретара и члана Редакције у ужем саставу. Радила је на доношењу Упутства за израду водича, урадила предлог Правилника за рад Редакције, учествовала у изради бројних водича историјских архива у Ваљеву, Зрењанину, Новом Пазару, Краљеву, Зајечару, Суботици, Нишу, Пироту и Зрењанину. 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Славица Соломун се бави и педагошким радом: 2010. године је организовала и била секретар Стручног испита из архивске делатности, дугогодишњи је предавач на Семинару из канцеларијског и архивског пословања са темом </w:t>
      </w:r>
      <w:r>
        <w:rPr>
          <w:rFonts w:cs="Times New Roman" w:ascii="Times New Roman" w:hAnsi="Times New Roman"/>
          <w:i/>
          <w:sz w:val="24"/>
          <w:szCs w:val="24"/>
        </w:rPr>
        <w:t>Архивски депо – организација и простор.</w:t>
      </w:r>
      <w:r>
        <w:rPr>
          <w:rFonts w:cs="Times New Roman" w:ascii="Times New Roman" w:hAnsi="Times New Roman"/>
          <w:sz w:val="24"/>
          <w:szCs w:val="24"/>
        </w:rPr>
        <w:t xml:space="preserve"> Са Татјаном Драгићевић, архивским саветником Државног архива Србије, руководила је вишегодишњим сређивањем документарног материјала и архивске грађе „Телеком Србија - предузећа за телекомуникације а.д.”.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Била је представник Архива Србије на годишњој конференцији Међународног архивског савета у Ђирони, Шпанија (2014), затим члан делегације коју су чинили стручњаци Архива Србије и представници Министарства културе и информисања и Министарства државне управе и локалне самоуправе, која је у септембру 2017. године била у посети Националном архиву Републике Кореје, током које су се упознали са радом стручних служби и искуствима тог архива у области електронског архивирања документа. Том приликом учествовала је у раду међународне радионице о дигиталним архивима.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 успехе постигнуте у стручном раду стекла је звање вишег архивисте, 2009. и архивског саветника 2017. године.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Имајући у виду целокупан рад и посвећеност Славице Соломун струци, Комисији је част да јој уручи ово велико признање – „Златну архиву” за 2024. годину из Фондације </w:t>
      </w:r>
      <w:r>
        <w:rPr>
          <w:rFonts w:cs="Times New Roman" w:ascii="Times New Roman" w:hAnsi="Times New Roman"/>
          <w:iCs/>
          <w:sz w:val="24"/>
          <w:szCs w:val="24"/>
        </w:rPr>
        <w:t>Александра Арнаутовића.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cs="Times New Roman" w:ascii="Times New Roman" w:hAnsi="Times New Roman"/>
          <w:iCs/>
          <w:sz w:val="24"/>
          <w:szCs w:val="24"/>
          <w:lang w:val="sr-Latn-RS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before="0" w:after="1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R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35be7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b35d8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RS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LibreOffice/7.4.1.2$Windows_X86_64 LibreOffice_project/3c58a8f3a960df8bc8fd77b461821e42c061c5f0</Application>
  <AppVersion>15.0000</AppVersion>
  <Pages>3</Pages>
  <Words>921</Words>
  <Characters>5618</Characters>
  <CharactersWithSpaces>6527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2025-02-15T11:40:00Z</dcterms:created>
  <dc:creator>Arhiv Srbije</dc:creator>
  <dc:description/>
  <dc:language>sr-RS</dc:language>
  <cp:lastModifiedBy/>
  <cp:lastPrinted>2024-12-05T10:52:00Z</cp:lastPrinted>
  <dcterms:modified xsi:type="dcterms:W3CDTF">2025-02-15T14:39:19Z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