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3AA7" w14:textId="77777777" w:rsidR="00F2668A" w:rsidRPr="00186455" w:rsidRDefault="00F2668A" w:rsidP="00F2668A">
      <w:pPr>
        <w:pStyle w:val="Bodytext20"/>
        <w:shd w:val="clear" w:color="auto" w:fill="auto"/>
        <w:spacing w:before="0" w:after="0" w:line="240" w:lineRule="auto"/>
        <w:ind w:firstLine="780"/>
        <w:rPr>
          <w:lang w:val="sr-Cyrl-RS"/>
        </w:rPr>
      </w:pPr>
    </w:p>
    <w:p w14:paraId="6B77BE34" w14:textId="77777777" w:rsidR="00F2668A" w:rsidRPr="00186455" w:rsidRDefault="00F2668A" w:rsidP="00F2668A">
      <w:pPr>
        <w:pStyle w:val="Bodytext20"/>
        <w:shd w:val="clear" w:color="auto" w:fill="auto"/>
        <w:spacing w:before="0" w:after="0" w:line="240" w:lineRule="auto"/>
        <w:ind w:firstLine="780"/>
        <w:jc w:val="center"/>
        <w:rPr>
          <w:rFonts w:asciiTheme="majorHAnsi" w:hAnsiTheme="majorHAnsi"/>
          <w:b/>
          <w:sz w:val="24"/>
          <w:szCs w:val="24"/>
          <w:lang w:val="sr-Cyrl-RS"/>
        </w:rPr>
      </w:pPr>
    </w:p>
    <w:p w14:paraId="6BC8D12A" w14:textId="77777777" w:rsidR="00F2668A" w:rsidRPr="00186455" w:rsidRDefault="00F2668A" w:rsidP="00F2668A">
      <w:pPr>
        <w:pStyle w:val="Bodytext20"/>
        <w:shd w:val="clear" w:color="auto" w:fill="auto"/>
        <w:spacing w:before="0" w:after="0" w:line="240" w:lineRule="auto"/>
        <w:ind w:firstLine="780"/>
        <w:jc w:val="center"/>
        <w:rPr>
          <w:rFonts w:asciiTheme="majorHAnsi" w:hAnsiTheme="majorHAnsi"/>
          <w:b/>
          <w:sz w:val="24"/>
          <w:szCs w:val="24"/>
          <w:lang w:val="sr-Cyrl-RS"/>
        </w:rPr>
      </w:pPr>
    </w:p>
    <w:p w14:paraId="120D3744" w14:textId="77777777" w:rsidR="00F2668A" w:rsidRPr="00186455" w:rsidRDefault="00F2668A" w:rsidP="00F2668A">
      <w:pPr>
        <w:pStyle w:val="Bodytext20"/>
        <w:shd w:val="clear" w:color="auto" w:fill="auto"/>
        <w:spacing w:before="0" w:after="0" w:line="240" w:lineRule="auto"/>
        <w:ind w:firstLine="780"/>
        <w:jc w:val="center"/>
        <w:rPr>
          <w:rFonts w:asciiTheme="majorHAnsi" w:hAnsiTheme="majorHAnsi"/>
          <w:b/>
          <w:sz w:val="24"/>
          <w:szCs w:val="24"/>
          <w:lang w:val="sr-Cyrl-RS"/>
        </w:rPr>
      </w:pPr>
      <w:r w:rsidRPr="00186455">
        <w:rPr>
          <w:rFonts w:asciiTheme="majorHAnsi" w:hAnsiTheme="majorHAnsi"/>
          <w:b/>
          <w:sz w:val="24"/>
          <w:szCs w:val="24"/>
          <w:lang w:val="sr-Cyrl-RS"/>
        </w:rPr>
        <w:t>Образложење одлуке о додељивању награде „Ђурђа, Данице и Јованке Јеленић“ за 2020. годину</w:t>
      </w:r>
    </w:p>
    <w:p w14:paraId="200DDAAF" w14:textId="77777777" w:rsidR="00F2668A" w:rsidRPr="00186455" w:rsidRDefault="00F2668A" w:rsidP="00F2668A">
      <w:pPr>
        <w:pStyle w:val="Bodytext20"/>
        <w:shd w:val="clear" w:color="auto" w:fill="auto"/>
        <w:spacing w:before="0" w:after="0" w:line="240" w:lineRule="auto"/>
        <w:ind w:firstLine="780"/>
        <w:jc w:val="center"/>
        <w:rPr>
          <w:rFonts w:asciiTheme="majorHAnsi" w:hAnsiTheme="majorHAnsi"/>
          <w:b/>
          <w:sz w:val="24"/>
          <w:szCs w:val="24"/>
          <w:lang w:val="sr-Cyrl-RS"/>
        </w:rPr>
      </w:pPr>
    </w:p>
    <w:p w14:paraId="4E8B4124" w14:textId="77777777" w:rsidR="00F2668A" w:rsidRPr="00186455" w:rsidRDefault="00F2668A" w:rsidP="00F2668A">
      <w:pPr>
        <w:pStyle w:val="Bodytext20"/>
        <w:shd w:val="clear" w:color="auto" w:fill="auto"/>
        <w:spacing w:before="0" w:after="0" w:line="240" w:lineRule="auto"/>
        <w:ind w:firstLine="780"/>
        <w:jc w:val="center"/>
        <w:rPr>
          <w:rFonts w:asciiTheme="majorHAnsi" w:hAnsiTheme="majorHAnsi"/>
          <w:b/>
          <w:sz w:val="24"/>
          <w:szCs w:val="24"/>
          <w:lang w:val="sr-Cyrl-RS"/>
        </w:rPr>
      </w:pPr>
    </w:p>
    <w:p w14:paraId="4F4EEC8D" w14:textId="77777777" w:rsidR="00F2668A" w:rsidRPr="00186455" w:rsidRDefault="00F2668A" w:rsidP="00F2668A">
      <w:pPr>
        <w:pStyle w:val="Bodytext20"/>
        <w:shd w:val="clear" w:color="auto" w:fill="auto"/>
        <w:spacing w:before="0" w:after="0" w:line="240" w:lineRule="auto"/>
        <w:ind w:firstLine="780"/>
        <w:rPr>
          <w:lang w:val="sr-Cyrl-RS"/>
        </w:rPr>
      </w:pPr>
    </w:p>
    <w:p w14:paraId="21D5BB56" w14:textId="77777777" w:rsidR="000A3763" w:rsidRPr="00186455" w:rsidRDefault="000A3763" w:rsidP="00A10AD6">
      <w:pPr>
        <w:pStyle w:val="cirilic"/>
        <w:ind w:firstLine="0"/>
        <w:jc w:val="center"/>
        <w:rPr>
          <w:b/>
          <w:szCs w:val="24"/>
          <w:lang w:val="sr-Cyrl-RS"/>
        </w:rPr>
      </w:pPr>
    </w:p>
    <w:p w14:paraId="1F808B1D" w14:textId="0869A82C" w:rsidR="00F2668A" w:rsidRPr="00186455" w:rsidRDefault="00F2668A" w:rsidP="00824D97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86455">
        <w:rPr>
          <w:rFonts w:asciiTheme="majorHAnsi" w:hAnsiTheme="majorHAnsi"/>
          <w:sz w:val="24"/>
          <w:szCs w:val="24"/>
          <w:lang w:val="sr-Cyrl-RS"/>
        </w:rPr>
        <w:t>Одржавши неколико електронских консултација и једну седницу у просторијама Државног архива Србије, жири за доделу награде „Ђурђа, Данице и Јованке Јеленић“ донео је</w:t>
      </w:r>
      <w:r w:rsidR="00294C6E" w:rsidRPr="00186455">
        <w:rPr>
          <w:rFonts w:asciiTheme="majorHAnsi" w:hAnsiTheme="majorHAnsi"/>
          <w:sz w:val="24"/>
          <w:szCs w:val="24"/>
          <w:lang w:val="sr-Cyrl-RS"/>
        </w:rPr>
        <w:t xml:space="preserve"> једногласну одлуку да њен добитник буде колега Далибор Денда</w:t>
      </w:r>
      <w:r w:rsidRPr="00186455">
        <w:rPr>
          <w:rFonts w:asciiTheme="majorHAnsi" w:hAnsiTheme="majorHAnsi"/>
          <w:sz w:val="24"/>
          <w:szCs w:val="24"/>
          <w:lang w:val="sr-Cyrl-RS"/>
        </w:rPr>
        <w:t xml:space="preserve"> за монографију </w:t>
      </w:r>
      <w:r w:rsidRPr="00186455">
        <w:rPr>
          <w:rFonts w:asciiTheme="majorHAnsi" w:hAnsiTheme="majorHAnsi"/>
          <w:i/>
          <w:iCs/>
          <w:sz w:val="24"/>
          <w:szCs w:val="24"/>
          <w:lang w:val="sr-Cyrl-RS"/>
        </w:rPr>
        <w:t>Шлем и шајкача:</w:t>
      </w:r>
      <w:r w:rsidR="00294C6E" w:rsidRPr="00186455">
        <w:rPr>
          <w:rFonts w:asciiTheme="majorHAnsi" w:hAnsiTheme="majorHAnsi"/>
          <w:i/>
          <w:iCs/>
          <w:sz w:val="24"/>
          <w:szCs w:val="24"/>
          <w:lang w:val="sr-Cyrl-RS"/>
        </w:rPr>
        <w:t xml:space="preserve"> војни фактор и југословенско-</w:t>
      </w:r>
      <w:r w:rsidRPr="00186455">
        <w:rPr>
          <w:rFonts w:asciiTheme="majorHAnsi" w:hAnsiTheme="majorHAnsi"/>
          <w:i/>
          <w:iCs/>
          <w:sz w:val="24"/>
          <w:szCs w:val="24"/>
          <w:lang w:val="sr-Cyrl-RS"/>
        </w:rPr>
        <w:t>немачки односи (1918–1941)</w:t>
      </w:r>
      <w:r w:rsidRPr="00186455">
        <w:rPr>
          <w:rFonts w:asciiTheme="majorHAnsi" w:hAnsiTheme="majorHAnsi"/>
          <w:sz w:val="24"/>
          <w:szCs w:val="24"/>
          <w:lang w:val="sr-Cyrl-RS"/>
        </w:rPr>
        <w:t xml:space="preserve">, објављену 2019. </w:t>
      </w:r>
      <w:r w:rsidR="003A4603" w:rsidRPr="00186455">
        <w:rPr>
          <w:rFonts w:asciiTheme="majorHAnsi" w:hAnsiTheme="majorHAnsi"/>
          <w:sz w:val="24"/>
          <w:szCs w:val="24"/>
          <w:lang w:val="sr-Cyrl-RS"/>
        </w:rPr>
        <w:t xml:space="preserve">године </w:t>
      </w:r>
      <w:r w:rsidRPr="00186455">
        <w:rPr>
          <w:rFonts w:asciiTheme="majorHAnsi" w:hAnsiTheme="majorHAnsi"/>
          <w:sz w:val="24"/>
          <w:szCs w:val="24"/>
          <w:lang w:val="sr-Cyrl-RS"/>
        </w:rPr>
        <w:t>у издању Матице српске.</w:t>
      </w:r>
    </w:p>
    <w:p w14:paraId="2165AC35" w14:textId="77777777" w:rsidR="000A3763" w:rsidRPr="00186455" w:rsidRDefault="00F2668A" w:rsidP="00824D97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86455">
        <w:rPr>
          <w:rFonts w:asciiTheme="majorHAnsi" w:hAnsiTheme="majorHAnsi"/>
          <w:sz w:val="24"/>
          <w:szCs w:val="24"/>
          <w:lang w:val="sr-Cyrl-RS"/>
        </w:rPr>
        <w:t xml:space="preserve">Награђена монографија представља 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прерађену и допуњену докторску дисертацију аутора, одбрањену јула 2016. на Филозофском Факултету Универзитета у Београду под насловом </w:t>
      </w:r>
      <w:r w:rsidR="000A3763" w:rsidRPr="00186455">
        <w:rPr>
          <w:rFonts w:asciiTheme="majorHAnsi" w:hAnsiTheme="majorHAnsi"/>
          <w:i/>
          <w:sz w:val="24"/>
          <w:szCs w:val="24"/>
          <w:lang w:val="sr-Cyrl-RS"/>
        </w:rPr>
        <w:t>Југословенска војска и Трећи рајх 1933–1941. године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>.</w:t>
      </w:r>
    </w:p>
    <w:p w14:paraId="548C2A78" w14:textId="7E86D57D" w:rsidR="000A3763" w:rsidRPr="00186455" w:rsidRDefault="000A3763" w:rsidP="00824D97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86455">
        <w:rPr>
          <w:rFonts w:asciiTheme="majorHAnsi" w:hAnsiTheme="majorHAnsi"/>
          <w:sz w:val="24"/>
          <w:szCs w:val="24"/>
          <w:lang w:val="sr-Cyrl-RS"/>
        </w:rPr>
        <w:t xml:space="preserve">Реч је о темељном истраживању војнополитичких односа између Краљевине СХС/Југославије и </w:t>
      </w:r>
      <w:proofErr w:type="spellStart"/>
      <w:r w:rsidRPr="00186455">
        <w:rPr>
          <w:rFonts w:asciiTheme="majorHAnsi" w:hAnsiTheme="majorHAnsi"/>
          <w:sz w:val="24"/>
          <w:szCs w:val="24"/>
          <w:lang w:val="sr-Cyrl-RS"/>
        </w:rPr>
        <w:t>Вајмарске</w:t>
      </w:r>
      <w:proofErr w:type="spellEnd"/>
      <w:r w:rsidRPr="00186455">
        <w:rPr>
          <w:rFonts w:asciiTheme="majorHAnsi" w:hAnsiTheme="majorHAnsi"/>
          <w:sz w:val="24"/>
          <w:szCs w:val="24"/>
          <w:lang w:val="sr-Cyrl-RS"/>
        </w:rPr>
        <w:t xml:space="preserve"> Републике/Трећег Рајха у међуратном периоду, заснованом на богатој изворној основи домаћих и немачких арх</w:t>
      </w:r>
      <w:r w:rsidR="00294C6E" w:rsidRPr="00186455">
        <w:rPr>
          <w:rFonts w:asciiTheme="majorHAnsi" w:hAnsiTheme="majorHAnsi"/>
          <w:sz w:val="24"/>
          <w:szCs w:val="24"/>
          <w:lang w:val="sr-Cyrl-RS"/>
        </w:rPr>
        <w:t>ивских установа, објављеној грађи</w:t>
      </w:r>
      <w:r w:rsidRPr="00186455">
        <w:rPr>
          <w:rFonts w:asciiTheme="majorHAnsi" w:hAnsiTheme="majorHAnsi"/>
          <w:sz w:val="24"/>
          <w:szCs w:val="24"/>
          <w:lang w:val="sr-Cyrl-RS"/>
        </w:rPr>
        <w:t xml:space="preserve"> југословенске, немачке, британске и </w:t>
      </w:r>
      <w:r w:rsidR="00294C6E" w:rsidRPr="00186455">
        <w:rPr>
          <w:rFonts w:asciiTheme="majorHAnsi" w:hAnsiTheme="majorHAnsi"/>
          <w:sz w:val="24"/>
          <w:szCs w:val="24"/>
          <w:lang w:val="sr-Cyrl-RS"/>
        </w:rPr>
        <w:t xml:space="preserve">француске </w:t>
      </w:r>
      <w:proofErr w:type="spellStart"/>
      <w:r w:rsidR="00294C6E" w:rsidRPr="00186455">
        <w:rPr>
          <w:rFonts w:asciiTheme="majorHAnsi" w:hAnsiTheme="majorHAnsi"/>
          <w:sz w:val="24"/>
          <w:szCs w:val="24"/>
          <w:lang w:val="sr-Cyrl-RS"/>
        </w:rPr>
        <w:t>пров</w:t>
      </w:r>
      <w:proofErr w:type="spellEnd"/>
      <w:r w:rsidR="00186455">
        <w:rPr>
          <w:rFonts w:asciiTheme="majorHAnsi" w:hAnsiTheme="majorHAnsi"/>
          <w:sz w:val="24"/>
          <w:szCs w:val="24"/>
          <w:lang w:val="sr-Latn-RS"/>
        </w:rPr>
        <w:t>e</w:t>
      </w:r>
      <w:proofErr w:type="spellStart"/>
      <w:r w:rsidR="00294C6E" w:rsidRPr="00186455">
        <w:rPr>
          <w:rFonts w:asciiTheme="majorHAnsi" w:hAnsiTheme="majorHAnsi"/>
          <w:sz w:val="24"/>
          <w:szCs w:val="24"/>
          <w:lang w:val="sr-Cyrl-RS"/>
        </w:rPr>
        <w:t>нијенције</w:t>
      </w:r>
      <w:proofErr w:type="spellEnd"/>
      <w:r w:rsidR="00294C6E" w:rsidRPr="00186455">
        <w:rPr>
          <w:rFonts w:asciiTheme="majorHAnsi" w:hAnsiTheme="majorHAnsi"/>
          <w:sz w:val="24"/>
          <w:szCs w:val="24"/>
          <w:lang w:val="sr-Cyrl-RS"/>
        </w:rPr>
        <w:t>, домаћој и немачкој</w:t>
      </w:r>
      <w:r w:rsidRPr="00186455">
        <w:rPr>
          <w:rFonts w:asciiTheme="majorHAnsi" w:hAnsiTheme="majorHAnsi"/>
          <w:sz w:val="24"/>
          <w:szCs w:val="24"/>
          <w:lang w:val="sr-Cyrl-RS"/>
        </w:rPr>
        <w:t xml:space="preserve"> штам</w:t>
      </w:r>
      <w:r w:rsidR="00294C6E" w:rsidRPr="00186455">
        <w:rPr>
          <w:rFonts w:asciiTheme="majorHAnsi" w:hAnsiTheme="majorHAnsi"/>
          <w:sz w:val="24"/>
          <w:szCs w:val="24"/>
          <w:lang w:val="sr-Cyrl-RS"/>
        </w:rPr>
        <w:t>пи,</w:t>
      </w:r>
      <w:r w:rsidRPr="0018645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94C6E" w:rsidRPr="00186455">
        <w:rPr>
          <w:rFonts w:asciiTheme="majorHAnsi" w:hAnsiTheme="majorHAnsi"/>
          <w:sz w:val="24"/>
          <w:szCs w:val="24"/>
          <w:lang w:val="sr-Cyrl-RS"/>
        </w:rPr>
        <w:t>обимној мемоаристици и релевантној историографској литератури</w:t>
      </w:r>
      <w:r w:rsidRPr="00186455">
        <w:rPr>
          <w:rFonts w:asciiTheme="majorHAnsi" w:hAnsiTheme="majorHAnsi"/>
          <w:sz w:val="24"/>
          <w:szCs w:val="24"/>
          <w:lang w:val="sr-Cyrl-RS"/>
        </w:rPr>
        <w:t xml:space="preserve"> на српском и немачком језику. </w:t>
      </w:r>
    </w:p>
    <w:p w14:paraId="204626CC" w14:textId="77777777" w:rsidR="000A3763" w:rsidRPr="00186455" w:rsidRDefault="00F2668A" w:rsidP="003A4603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86455">
        <w:rPr>
          <w:rFonts w:asciiTheme="majorHAnsi" w:hAnsiTheme="majorHAnsi"/>
          <w:sz w:val="24"/>
          <w:szCs w:val="24"/>
          <w:lang w:val="sr-Cyrl-RS"/>
        </w:rPr>
        <w:t>Садржински, монографија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доноси мноштво нових и до</w:t>
      </w:r>
      <w:r w:rsidRPr="00186455">
        <w:rPr>
          <w:rFonts w:asciiTheme="majorHAnsi" w:hAnsiTheme="majorHAnsi"/>
          <w:sz w:val="24"/>
          <w:szCs w:val="24"/>
          <w:lang w:val="sr-Cyrl-RS"/>
        </w:rPr>
        <w:t xml:space="preserve"> сада неистражених или делимично истраже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>них тема из историје југословенско-немачких војно</w:t>
      </w:r>
      <w:r w:rsidR="003A4603" w:rsidRPr="00186455">
        <w:rPr>
          <w:rFonts w:asciiTheme="majorHAnsi" w:hAnsiTheme="majorHAnsi"/>
          <w:sz w:val="24"/>
          <w:szCs w:val="24"/>
          <w:lang w:val="sr-Cyrl-RS"/>
        </w:rPr>
        <w:t>-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>политичких односа</w:t>
      </w:r>
      <w:r w:rsidR="00294C6E" w:rsidRPr="00186455">
        <w:rPr>
          <w:rFonts w:asciiTheme="majorHAnsi" w:hAnsiTheme="majorHAnsi"/>
          <w:sz w:val="24"/>
          <w:szCs w:val="24"/>
          <w:lang w:val="sr-Cyrl-RS"/>
        </w:rPr>
        <w:t xml:space="preserve"> 20-их и 30-их година ХХ века. У том контексту, п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осебно су истакнути напори Живојина </w:t>
      </w:r>
      <w:proofErr w:type="spellStart"/>
      <w:r w:rsidR="000A3763" w:rsidRPr="00186455">
        <w:rPr>
          <w:rFonts w:asciiTheme="majorHAnsi" w:hAnsiTheme="majorHAnsi"/>
          <w:sz w:val="24"/>
          <w:szCs w:val="24"/>
          <w:lang w:val="sr-Cyrl-RS"/>
        </w:rPr>
        <w:t>Балугџића</w:t>
      </w:r>
      <w:proofErr w:type="spellEnd"/>
      <w:r w:rsidR="000A3763" w:rsidRPr="00186455">
        <w:rPr>
          <w:rFonts w:asciiTheme="majorHAnsi" w:hAnsiTheme="majorHAnsi"/>
          <w:sz w:val="24"/>
          <w:szCs w:val="24"/>
          <w:lang w:val="sr-Cyrl-RS"/>
        </w:rPr>
        <w:t>, југословенског посланика у Берлину, чињени ради успостављања сарадње у периоду од готово једне деценије, колико се овај угледни дипломата, уз краћи прекид</w:t>
      </w:r>
      <w:r w:rsidRPr="00186455">
        <w:rPr>
          <w:rFonts w:asciiTheme="majorHAnsi" w:hAnsiTheme="majorHAnsi"/>
          <w:sz w:val="24"/>
          <w:szCs w:val="24"/>
          <w:lang w:val="sr-Cyrl-RS"/>
        </w:rPr>
        <w:t>, налазио на том положају. Колега Денда је детаљно обрадио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и процес успостављања војно</w:t>
      </w:r>
      <w:r w:rsidR="003A4603" w:rsidRPr="00186455">
        <w:rPr>
          <w:rFonts w:asciiTheme="majorHAnsi" w:hAnsiTheme="majorHAnsi"/>
          <w:sz w:val="24"/>
          <w:szCs w:val="24"/>
          <w:lang w:val="sr-Cyrl-RS"/>
        </w:rPr>
        <w:t>-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>дипломатских односа између Краљевине Југославије и Трећег Рајха у периоду од 1933. до 1935. године, на које су утицали обострани политички и економс</w:t>
      </w:r>
      <w:r w:rsidRPr="00186455">
        <w:rPr>
          <w:rFonts w:asciiTheme="majorHAnsi" w:hAnsiTheme="majorHAnsi"/>
          <w:sz w:val="24"/>
          <w:szCs w:val="24"/>
          <w:lang w:val="sr-Cyrl-RS"/>
        </w:rPr>
        <w:t>ки интерес</w:t>
      </w:r>
      <w:r w:rsidR="00294C6E" w:rsidRPr="00186455">
        <w:rPr>
          <w:rFonts w:asciiTheme="majorHAnsi" w:hAnsiTheme="majorHAnsi"/>
          <w:sz w:val="24"/>
          <w:szCs w:val="24"/>
          <w:lang w:val="sr-Cyrl-RS"/>
        </w:rPr>
        <w:t>и. Исцрпно</w:t>
      </w:r>
      <w:r w:rsidRPr="00186455">
        <w:rPr>
          <w:rFonts w:asciiTheme="majorHAnsi" w:hAnsiTheme="majorHAnsi"/>
          <w:sz w:val="24"/>
          <w:szCs w:val="24"/>
          <w:lang w:val="sr-Cyrl-RS"/>
        </w:rPr>
        <w:t xml:space="preserve"> је истражио улогу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влад</w:t>
      </w:r>
      <w:r w:rsidR="003A4603" w:rsidRPr="00186455">
        <w:rPr>
          <w:rFonts w:asciiTheme="majorHAnsi" w:hAnsiTheme="majorHAnsi"/>
          <w:sz w:val="24"/>
          <w:szCs w:val="24"/>
          <w:lang w:val="sr-Cyrl-RS"/>
        </w:rPr>
        <w:t>е Милана Стојадиновића у проширива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>њу економске и војне сарадње са Трећим Рајхом од 1935. до 1939. године. По први пут у домаћој и страној историографији</w:t>
      </w:r>
      <w:r w:rsidRPr="00186455">
        <w:rPr>
          <w:rFonts w:asciiTheme="majorHAnsi" w:hAnsiTheme="majorHAnsi"/>
          <w:sz w:val="24"/>
          <w:szCs w:val="24"/>
          <w:lang w:val="sr-Cyrl-RS"/>
        </w:rPr>
        <w:t xml:space="preserve"> п</w:t>
      </w:r>
      <w:r w:rsidR="00294C6E" w:rsidRPr="00186455">
        <w:rPr>
          <w:rFonts w:asciiTheme="majorHAnsi" w:hAnsiTheme="majorHAnsi"/>
          <w:sz w:val="24"/>
          <w:szCs w:val="24"/>
          <w:lang w:val="sr-Cyrl-RS"/>
        </w:rPr>
        <w:t>риказао је детаље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посете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барона Константина фон </w:t>
      </w:r>
      <w:proofErr w:type="spellStart"/>
      <w:r w:rsidR="000A3763" w:rsidRPr="00186455">
        <w:rPr>
          <w:rFonts w:asciiTheme="majorHAnsi" w:hAnsiTheme="majorHAnsi"/>
          <w:sz w:val="24"/>
          <w:szCs w:val="24"/>
          <w:lang w:val="sr-Cyrl-RS"/>
        </w:rPr>
        <w:t>Нојрата</w:t>
      </w:r>
      <w:proofErr w:type="spellEnd"/>
      <w:r w:rsidR="000A3763" w:rsidRPr="00186455">
        <w:rPr>
          <w:rFonts w:asciiTheme="majorHAnsi" w:hAnsiTheme="majorHAnsi"/>
          <w:sz w:val="24"/>
          <w:szCs w:val="24"/>
          <w:lang w:val="sr-Cyrl-RS"/>
        </w:rPr>
        <w:t>, министра спољних послова Трећег Рајха,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Београду 1937, затим посете Милана Стојадиновића Трећем Рајху фебруара 1938, као и посете </w:t>
      </w:r>
      <w:r w:rsidR="003A4603" w:rsidRPr="00186455">
        <w:rPr>
          <w:rFonts w:asciiTheme="majorHAnsi" w:hAnsiTheme="majorHAnsi"/>
          <w:sz w:val="24"/>
          <w:szCs w:val="24"/>
          <w:lang w:val="sr-Cyrl-RS"/>
        </w:rPr>
        <w:t xml:space="preserve">коју је 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>кн</w:t>
      </w:r>
      <w:r w:rsidR="003A4603" w:rsidRPr="00186455">
        <w:rPr>
          <w:rFonts w:asciiTheme="majorHAnsi" w:hAnsiTheme="majorHAnsi"/>
          <w:sz w:val="24"/>
          <w:szCs w:val="24"/>
          <w:lang w:val="sr-Cyrl-RS"/>
        </w:rPr>
        <w:t>ез Павле Карађорђевић уприличио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 xml:space="preserve"> Хитлеру у јуну 1939. године. Особито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вредни и истраживачки сасвим нови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 xml:space="preserve"> су делови монографије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у којима </w:t>
      </w:r>
      <w:r w:rsidR="00294C6E" w:rsidRPr="00186455">
        <w:rPr>
          <w:rFonts w:asciiTheme="majorHAnsi" w:hAnsiTheme="majorHAnsi"/>
          <w:sz w:val="24"/>
          <w:szCs w:val="24"/>
          <w:lang w:val="sr-Cyrl-RS"/>
        </w:rPr>
        <w:t xml:space="preserve">је </w:t>
      </w:r>
      <w:r w:rsidR="003A4603" w:rsidRPr="00186455">
        <w:rPr>
          <w:rFonts w:asciiTheme="majorHAnsi" w:hAnsiTheme="majorHAnsi"/>
          <w:sz w:val="24"/>
          <w:szCs w:val="24"/>
          <w:lang w:val="sr-Cyrl-RS"/>
        </w:rPr>
        <w:t xml:space="preserve">колега Денда </w:t>
      </w:r>
      <w:r w:rsidR="00294C6E" w:rsidRPr="00186455">
        <w:rPr>
          <w:rFonts w:asciiTheme="majorHAnsi" w:hAnsiTheme="majorHAnsi"/>
          <w:sz w:val="24"/>
          <w:szCs w:val="24"/>
          <w:lang w:val="sr-Cyrl-RS"/>
        </w:rPr>
        <w:t>презентовао задатке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, активности и положај акредитованих војних 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 xml:space="preserve">представника 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једне и друге стране. </w:t>
      </w:r>
      <w:r w:rsidR="003A4603" w:rsidRPr="00186455">
        <w:rPr>
          <w:rFonts w:asciiTheme="majorHAnsi" w:hAnsiTheme="majorHAnsi"/>
          <w:sz w:val="24"/>
          <w:szCs w:val="24"/>
          <w:lang w:val="sr-Cyrl-RS"/>
        </w:rPr>
        <w:t>Уз то, он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је убедљиво показао да је Југославија до почетка Другог с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 xml:space="preserve">ветског рата у Европи била главна </w:t>
      </w:r>
      <w:proofErr w:type="spellStart"/>
      <w:r w:rsidR="00A3557B" w:rsidRPr="00186455">
        <w:rPr>
          <w:rFonts w:asciiTheme="majorHAnsi" w:hAnsiTheme="majorHAnsi"/>
          <w:sz w:val="24"/>
          <w:szCs w:val="24"/>
          <w:lang w:val="sr-Cyrl-RS"/>
        </w:rPr>
        <w:t>сировинска</w:t>
      </w:r>
      <w:proofErr w:type="spellEnd"/>
      <w:r w:rsidR="00A3557B" w:rsidRPr="00186455">
        <w:rPr>
          <w:rFonts w:asciiTheme="majorHAnsi" w:hAnsiTheme="majorHAnsi"/>
          <w:sz w:val="24"/>
          <w:szCs w:val="24"/>
          <w:lang w:val="sr-Cyrl-RS"/>
        </w:rPr>
        <w:t xml:space="preserve"> база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немачке мирнодопско-ратне привреде, задовољавајући 20% њених потреба за бакром, 33% за оловом, 50% за хромом, 100% за антимоном, 40% за бокситом. У складу с тим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>,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постојао 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lastRenderedPageBreak/>
        <w:t>је и политичко-војни интерес Немачке да се представи као пријатељ и гарант југословенске спољнополитичке и економске стабилности, граница и будућности, те да Југославију мирним путем укључи у свој „Нови поредак“. О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 xml:space="preserve">сим тога, анализирао је </w:t>
      </w:r>
      <w:r w:rsidR="00294C6E" w:rsidRPr="00186455">
        <w:rPr>
          <w:rFonts w:asciiTheme="majorHAnsi" w:hAnsiTheme="majorHAnsi"/>
          <w:sz w:val="24"/>
          <w:szCs w:val="24"/>
          <w:lang w:val="sr-Cyrl-RS"/>
        </w:rPr>
        <w:t>питање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зајма за наоружање од 200 милиона марака,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датог с циљем спречавања настанка </w:t>
      </w:r>
      <w:proofErr w:type="spellStart"/>
      <w:r w:rsidR="000A3763" w:rsidRPr="00186455">
        <w:rPr>
          <w:rFonts w:asciiTheme="majorHAnsi" w:hAnsiTheme="majorHAnsi"/>
          <w:sz w:val="24"/>
          <w:szCs w:val="24"/>
          <w:lang w:val="sr-Cyrl-RS"/>
        </w:rPr>
        <w:t>пробританског</w:t>
      </w:r>
      <w:proofErr w:type="spellEnd"/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блока на Балкану, 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 xml:space="preserve">потом за 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>југословенске војне набавке у Немачкој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 xml:space="preserve"> и Чешко-моравском протекторату. Дужну пажњу посветио је 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>однос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>у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југословенског в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>ојног врха према паду Француске,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утицај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>у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немачке војне мисли на промене у југосл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>овенској војној доктрини и месту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Трећег Рајха у југословенским ратним плановима 1939‒1941. године. 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>Велики значај дао је последњој фази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у односима 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>између две државе, започетој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притисцима Рајха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>да Југославија прист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>упи Тројном пакту, а окончаној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реакцијама политичких и војних кругова у Берлину на војни пуч од 27. марта 1941. </w:t>
      </w:r>
      <w:r w:rsidR="00824D97" w:rsidRPr="00186455">
        <w:rPr>
          <w:rFonts w:asciiTheme="majorHAnsi" w:hAnsiTheme="majorHAnsi"/>
          <w:sz w:val="24"/>
          <w:szCs w:val="24"/>
          <w:lang w:val="sr-Cyrl-RS"/>
        </w:rPr>
        <w:t>г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>одине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>и припремама за напад на Краљевину Југославију.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 xml:space="preserve"> У тим деловима књиге, уз коришћење историјских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извора брит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>анске провенијенције, колега Денда је указао на делатност политичких и војних чинилаца, образлажући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уло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>гу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Британаца, везе југословенских официра са припадницима британских обавештајних и дипломатских служби, </w:t>
      </w:r>
      <w:r w:rsidR="00A3557B" w:rsidRPr="00186455">
        <w:rPr>
          <w:rFonts w:asciiTheme="majorHAnsi" w:hAnsiTheme="majorHAnsi"/>
          <w:sz w:val="24"/>
          <w:szCs w:val="24"/>
          <w:lang w:val="sr-Cyrl-RS"/>
        </w:rPr>
        <w:t>припреме и извођење</w:t>
      </w:r>
      <w:r w:rsidR="00294C6E" w:rsidRPr="00186455">
        <w:rPr>
          <w:rFonts w:asciiTheme="majorHAnsi" w:hAnsiTheme="majorHAnsi"/>
          <w:sz w:val="24"/>
          <w:szCs w:val="24"/>
          <w:lang w:val="sr-Cyrl-RS"/>
        </w:rPr>
        <w:t xml:space="preserve"> државног удара, </w:t>
      </w:r>
      <w:r w:rsidR="00824D97" w:rsidRPr="00186455">
        <w:rPr>
          <w:rFonts w:asciiTheme="majorHAnsi" w:hAnsiTheme="majorHAnsi"/>
          <w:sz w:val="24"/>
          <w:szCs w:val="24"/>
          <w:lang w:val="sr-Cyrl-RS"/>
        </w:rPr>
        <w:t xml:space="preserve">одговор 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>Берлин</w:t>
      </w:r>
      <w:r w:rsidR="00294C6E" w:rsidRPr="00186455">
        <w:rPr>
          <w:rFonts w:asciiTheme="majorHAnsi" w:hAnsiTheme="majorHAnsi"/>
          <w:sz w:val="24"/>
          <w:szCs w:val="24"/>
          <w:lang w:val="sr-Cyrl-RS"/>
        </w:rPr>
        <w:t>а на догађаје од 27. марта 1941. и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процене </w:t>
      </w:r>
      <w:r w:rsidR="00824D97" w:rsidRPr="00186455">
        <w:rPr>
          <w:rFonts w:asciiTheme="majorHAnsi" w:hAnsiTheme="majorHAnsi"/>
          <w:sz w:val="24"/>
          <w:szCs w:val="24"/>
          <w:lang w:val="sr-Cyrl-RS"/>
        </w:rPr>
        <w:t>немачких дипломата и војног врха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о </w:t>
      </w:r>
      <w:r w:rsidR="00294C6E" w:rsidRPr="00186455">
        <w:rPr>
          <w:rFonts w:asciiTheme="majorHAnsi" w:hAnsiTheme="majorHAnsi"/>
          <w:sz w:val="24"/>
          <w:szCs w:val="24"/>
          <w:lang w:val="sr-Cyrl-RS"/>
        </w:rPr>
        <w:t>могућим последицама.</w:t>
      </w:r>
    </w:p>
    <w:p w14:paraId="3E4B147C" w14:textId="77777777" w:rsidR="000A3763" w:rsidRPr="00186455" w:rsidRDefault="00824D97" w:rsidP="00824D97">
      <w:pPr>
        <w:ind w:firstLine="720"/>
        <w:jc w:val="both"/>
        <w:rPr>
          <w:rFonts w:asciiTheme="majorHAnsi" w:hAnsiTheme="majorHAnsi"/>
          <w:sz w:val="24"/>
          <w:szCs w:val="24"/>
          <w:lang w:val="sr-Cyrl-RS"/>
        </w:rPr>
      </w:pPr>
      <w:r w:rsidRPr="00186455">
        <w:rPr>
          <w:rFonts w:asciiTheme="majorHAnsi" w:hAnsiTheme="majorHAnsi"/>
          <w:sz w:val="24"/>
          <w:szCs w:val="24"/>
          <w:lang w:val="sr-Cyrl-RS"/>
        </w:rPr>
        <w:t>Сматрајући да је колега Далибор Денда све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186455">
        <w:rPr>
          <w:rFonts w:asciiTheme="majorHAnsi" w:hAnsiTheme="majorHAnsi"/>
          <w:sz w:val="24"/>
          <w:szCs w:val="24"/>
          <w:lang w:val="sr-Cyrl-RS"/>
        </w:rPr>
        <w:t>истраживане догађаје и процесе анализирао на основу богате архивске грађе, у великом делу некоришћене у домаћој историографији, обогаћујући постојећа и доносећи нова тумачења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изузетно сложених</w:t>
      </w:r>
      <w:r w:rsidRPr="00186455">
        <w:rPr>
          <w:rFonts w:asciiTheme="majorHAnsi" w:hAnsiTheme="majorHAnsi"/>
          <w:sz w:val="24"/>
          <w:szCs w:val="24"/>
          <w:lang w:val="sr-Cyrl-RS"/>
        </w:rPr>
        <w:t>,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186455">
        <w:rPr>
          <w:rFonts w:asciiTheme="majorHAnsi" w:hAnsiTheme="majorHAnsi"/>
          <w:sz w:val="24"/>
          <w:szCs w:val="24"/>
          <w:lang w:val="sr-Cyrl-RS"/>
        </w:rPr>
        <w:t>не само војних него и укупних југословенско-немачких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односа</w:t>
      </w:r>
      <w:r w:rsidRPr="00186455">
        <w:rPr>
          <w:rFonts w:asciiTheme="majorHAnsi" w:hAnsiTheme="majorHAnsi"/>
          <w:sz w:val="24"/>
          <w:szCs w:val="24"/>
          <w:lang w:val="sr-Cyrl-RS"/>
        </w:rPr>
        <w:t xml:space="preserve"> у периоду између два светска рата, превасходно политичких и привредних,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186455">
        <w:rPr>
          <w:rFonts w:asciiTheme="majorHAnsi" w:hAnsiTheme="majorHAnsi"/>
          <w:sz w:val="24"/>
          <w:szCs w:val="24"/>
          <w:lang w:val="sr-Cyrl-RS"/>
        </w:rPr>
        <w:t xml:space="preserve">жири је закључио да његова књига треба да буде награђена овом важном наградом. </w:t>
      </w:r>
    </w:p>
    <w:p w14:paraId="615DB19C" w14:textId="77777777" w:rsidR="000A3763" w:rsidRPr="00186455" w:rsidRDefault="000A3763" w:rsidP="00824D97">
      <w:pPr>
        <w:jc w:val="both"/>
        <w:rPr>
          <w:rFonts w:asciiTheme="majorHAnsi" w:hAnsiTheme="majorHAnsi"/>
          <w:sz w:val="24"/>
          <w:szCs w:val="24"/>
          <w:lang w:val="sr-Cyrl-RS"/>
        </w:rPr>
      </w:pPr>
    </w:p>
    <w:p w14:paraId="6273A255" w14:textId="77777777" w:rsidR="000A3763" w:rsidRPr="00186455" w:rsidRDefault="00824D97" w:rsidP="003A4603">
      <w:pPr>
        <w:spacing w:after="0"/>
        <w:rPr>
          <w:rFonts w:asciiTheme="majorHAnsi" w:hAnsiTheme="majorHAnsi"/>
          <w:sz w:val="24"/>
          <w:szCs w:val="24"/>
          <w:lang w:val="sr-Cyrl-RS"/>
        </w:rPr>
      </w:pPr>
      <w:r w:rsidRPr="00186455">
        <w:rPr>
          <w:rFonts w:asciiTheme="majorHAnsi" w:hAnsiTheme="majorHAnsi"/>
          <w:sz w:val="24"/>
          <w:szCs w:val="24"/>
          <w:lang w:val="sr-Cyrl-RS"/>
        </w:rPr>
        <w:t>Београд, 27. новембар 2020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.        </w:t>
      </w:r>
      <w:r w:rsidR="003A4603" w:rsidRPr="00186455">
        <w:rPr>
          <w:rFonts w:asciiTheme="majorHAnsi" w:hAnsiTheme="majorHAnsi"/>
          <w:sz w:val="24"/>
          <w:szCs w:val="24"/>
          <w:lang w:val="sr-Cyrl-RS"/>
        </w:rPr>
        <w:t xml:space="preserve">                                                                             Чланови жирија:</w:t>
      </w:r>
      <w:r w:rsidR="000A3763" w:rsidRPr="00186455">
        <w:rPr>
          <w:rFonts w:asciiTheme="majorHAnsi" w:hAnsiTheme="majorHAnsi"/>
          <w:sz w:val="24"/>
          <w:szCs w:val="24"/>
          <w:lang w:val="sr-Cyrl-RS"/>
        </w:rPr>
        <w:t xml:space="preserve">                                                      </w:t>
      </w:r>
      <w:r w:rsidRPr="00186455">
        <w:rPr>
          <w:rFonts w:asciiTheme="majorHAnsi" w:hAnsiTheme="majorHAnsi"/>
          <w:sz w:val="24"/>
          <w:szCs w:val="24"/>
          <w:lang w:val="sr-Cyrl-RS"/>
        </w:rPr>
        <w:t xml:space="preserve">                                        </w:t>
      </w:r>
    </w:p>
    <w:p w14:paraId="09278FF7" w14:textId="77777777" w:rsidR="00824D97" w:rsidRPr="00186455" w:rsidRDefault="00824D97" w:rsidP="00824D97">
      <w:pPr>
        <w:jc w:val="right"/>
        <w:rPr>
          <w:rFonts w:asciiTheme="majorHAnsi" w:hAnsiTheme="majorHAnsi"/>
          <w:sz w:val="24"/>
          <w:szCs w:val="24"/>
          <w:lang w:val="sr-Cyrl-RS"/>
        </w:rPr>
      </w:pPr>
    </w:p>
    <w:p w14:paraId="4DCABE96" w14:textId="77777777" w:rsidR="00824D97" w:rsidRPr="00186455" w:rsidRDefault="00824D97" w:rsidP="003A4603">
      <w:pPr>
        <w:spacing w:after="0"/>
        <w:jc w:val="right"/>
        <w:rPr>
          <w:rFonts w:asciiTheme="majorHAnsi" w:hAnsiTheme="majorHAnsi"/>
          <w:sz w:val="24"/>
          <w:szCs w:val="24"/>
          <w:lang w:val="sr-Cyrl-RS"/>
        </w:rPr>
      </w:pPr>
      <w:r w:rsidRPr="00186455">
        <w:rPr>
          <w:rFonts w:asciiTheme="majorHAnsi" w:hAnsiTheme="majorHAnsi"/>
          <w:sz w:val="24"/>
          <w:szCs w:val="24"/>
          <w:lang w:val="sr-Cyrl-RS"/>
        </w:rPr>
        <w:t>Др Радмила Радић</w:t>
      </w:r>
    </w:p>
    <w:p w14:paraId="75FE61BF" w14:textId="77777777" w:rsidR="00824D97" w:rsidRPr="00186455" w:rsidRDefault="00824D97" w:rsidP="00824D97">
      <w:pPr>
        <w:jc w:val="right"/>
        <w:rPr>
          <w:rFonts w:asciiTheme="majorHAnsi" w:hAnsiTheme="majorHAnsi"/>
          <w:sz w:val="24"/>
          <w:szCs w:val="24"/>
          <w:lang w:val="sr-Cyrl-RS"/>
        </w:rPr>
      </w:pPr>
    </w:p>
    <w:p w14:paraId="3AF8D3C0" w14:textId="77777777" w:rsidR="00824D97" w:rsidRPr="00186455" w:rsidRDefault="00824D97" w:rsidP="003A4603">
      <w:pPr>
        <w:spacing w:after="0"/>
        <w:jc w:val="right"/>
        <w:rPr>
          <w:rFonts w:asciiTheme="majorHAnsi" w:hAnsiTheme="majorHAnsi"/>
          <w:sz w:val="24"/>
          <w:szCs w:val="24"/>
          <w:lang w:val="sr-Cyrl-RS"/>
        </w:rPr>
      </w:pPr>
      <w:r w:rsidRPr="00186455">
        <w:rPr>
          <w:rFonts w:asciiTheme="majorHAnsi" w:hAnsiTheme="majorHAnsi"/>
          <w:sz w:val="24"/>
          <w:szCs w:val="24"/>
          <w:lang w:val="sr-Cyrl-RS"/>
        </w:rPr>
        <w:t>Др Милан Терзић</w:t>
      </w:r>
    </w:p>
    <w:p w14:paraId="76E02DDC" w14:textId="77777777" w:rsidR="00824D97" w:rsidRPr="00186455" w:rsidRDefault="00824D97" w:rsidP="00824D97">
      <w:pPr>
        <w:jc w:val="right"/>
        <w:rPr>
          <w:rFonts w:asciiTheme="majorHAnsi" w:hAnsiTheme="majorHAnsi"/>
          <w:sz w:val="24"/>
          <w:szCs w:val="24"/>
          <w:lang w:val="sr-Cyrl-RS"/>
        </w:rPr>
      </w:pPr>
    </w:p>
    <w:p w14:paraId="114C4B35" w14:textId="77777777" w:rsidR="00824D97" w:rsidRPr="00186455" w:rsidRDefault="00824D97" w:rsidP="00824D97">
      <w:pPr>
        <w:jc w:val="right"/>
        <w:rPr>
          <w:rFonts w:asciiTheme="majorHAnsi" w:hAnsiTheme="majorHAnsi"/>
          <w:sz w:val="24"/>
          <w:szCs w:val="24"/>
          <w:lang w:val="sr-Cyrl-RS"/>
        </w:rPr>
      </w:pPr>
      <w:r w:rsidRPr="00186455">
        <w:rPr>
          <w:rFonts w:asciiTheme="majorHAnsi" w:hAnsiTheme="majorHAnsi"/>
          <w:sz w:val="24"/>
          <w:szCs w:val="24"/>
          <w:lang w:val="sr-Cyrl-RS"/>
        </w:rPr>
        <w:t>Др Мира Радојевић</w:t>
      </w:r>
    </w:p>
    <w:p w14:paraId="36EDF484" w14:textId="77777777" w:rsidR="00A10AD6" w:rsidRPr="00186455" w:rsidRDefault="00824D97" w:rsidP="003A4603">
      <w:pPr>
        <w:jc w:val="right"/>
        <w:rPr>
          <w:rFonts w:asciiTheme="majorHAnsi" w:hAnsiTheme="majorHAnsi"/>
          <w:sz w:val="24"/>
          <w:szCs w:val="24"/>
          <w:lang w:val="sr-Cyrl-RS"/>
        </w:rPr>
      </w:pPr>
      <w:r w:rsidRPr="00186455">
        <w:rPr>
          <w:rFonts w:asciiTheme="majorHAnsi" w:hAnsiTheme="majorHAnsi"/>
          <w:sz w:val="24"/>
          <w:szCs w:val="24"/>
          <w:lang w:val="sr-Cyrl-RS"/>
        </w:rPr>
        <w:t>(председник жирија</w:t>
      </w:r>
      <w:r w:rsidR="003A4603" w:rsidRPr="00186455">
        <w:rPr>
          <w:rFonts w:asciiTheme="majorHAnsi" w:hAnsiTheme="majorHAnsi"/>
          <w:sz w:val="24"/>
          <w:szCs w:val="24"/>
          <w:lang w:val="sr-Cyrl-RS"/>
        </w:rPr>
        <w:t>)</w:t>
      </w:r>
    </w:p>
    <w:sectPr w:rsidR="00A10AD6" w:rsidRPr="00186455" w:rsidSect="00A8442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5145"/>
    <w:multiLevelType w:val="hybridMultilevel"/>
    <w:tmpl w:val="EA6E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50F7F"/>
    <w:multiLevelType w:val="hybridMultilevel"/>
    <w:tmpl w:val="CEA8A0AA"/>
    <w:lvl w:ilvl="0" w:tplc="28162F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A3763"/>
    <w:rsid w:val="001038D9"/>
    <w:rsid w:val="00186455"/>
    <w:rsid w:val="00294C6E"/>
    <w:rsid w:val="003A4603"/>
    <w:rsid w:val="00824D97"/>
    <w:rsid w:val="00902320"/>
    <w:rsid w:val="00A10AD6"/>
    <w:rsid w:val="00A3557B"/>
    <w:rsid w:val="00BB2E61"/>
    <w:rsid w:val="00D747A7"/>
    <w:rsid w:val="00F2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1135"/>
  <w15:docId w15:val="{DD83754A-030C-4804-8717-BF6E4DCD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cirilica">
    <w:name w:val="cirilica"/>
    <w:basedOn w:val="Normal"/>
    <w:rsid w:val="00A10AD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irilic">
    <w:name w:val="cirilic"/>
    <w:basedOn w:val="Normal"/>
    <w:rsid w:val="00A10AD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">
    <w:name w:val="Body text (2)_"/>
    <w:basedOn w:val="DefaultParagraphFont"/>
    <w:link w:val="Bodytext20"/>
    <w:rsid w:val="00F266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2668A"/>
    <w:pPr>
      <w:widowControl w:val="0"/>
      <w:shd w:val="clear" w:color="auto" w:fill="FFFFFF"/>
      <w:spacing w:before="420" w:after="420" w:line="25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Perikle</dc:creator>
  <cp:keywords/>
  <dc:description/>
  <cp:lastModifiedBy>Bojana Femic</cp:lastModifiedBy>
  <cp:revision>3</cp:revision>
  <dcterms:created xsi:type="dcterms:W3CDTF">2021-12-14T10:18:00Z</dcterms:created>
  <dcterms:modified xsi:type="dcterms:W3CDTF">2021-12-14T10:18:00Z</dcterms:modified>
</cp:coreProperties>
</file>